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465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Style w:val="cat-Dategrp-9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3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Хабибуллина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Хабибуллина Айрата </w:t>
      </w:r>
      <w:r>
        <w:rPr>
          <w:rFonts w:ascii="Times New Roman" w:eastAsia="Times New Roman" w:hAnsi="Times New Roman" w:cs="Times New Roman"/>
          <w:sz w:val="28"/>
          <w:szCs w:val="28"/>
        </w:rPr>
        <w:t>Мирзагалиевича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8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5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10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6rplc-1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км автодороги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 404 </w:t>
      </w:r>
      <w:r>
        <w:rPr>
          <w:rFonts w:ascii="Times New Roman" w:eastAsia="Times New Roman" w:hAnsi="Times New Roman" w:cs="Times New Roman"/>
          <w:sz w:val="28"/>
          <w:szCs w:val="28"/>
        </w:rPr>
        <w:t>Тюмень-</w:t>
      </w:r>
      <w:r>
        <w:rPr>
          <w:rFonts w:ascii="Times New Roman" w:eastAsia="Times New Roman" w:hAnsi="Times New Roman" w:cs="Times New Roman"/>
          <w:sz w:val="28"/>
          <w:szCs w:val="28"/>
        </w:rPr>
        <w:t>Тобольск-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6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Хабибуллин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транспортным средством </w:t>
      </w:r>
      <w:r>
        <w:rPr>
          <w:rStyle w:val="cat-CarMakeModelgrp-27rplc-2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8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совершил обгон транспортн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9rplc-2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п/п </w:t>
      </w:r>
      <w:r>
        <w:rPr>
          <w:rStyle w:val="cat-Addressgrp-5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CarNumbergrp-30rplc-2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выездом на полосу дороги, предназначенную для встречного движения, в зоне действия дорожного знака 3.20 «Обгон запрещён»,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пересечением линии дорожной разметки 1.1,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п. 1.3</w:t>
      </w:r>
      <w:r>
        <w:rPr>
          <w:rFonts w:ascii="Times New Roman" w:eastAsia="Times New Roman" w:hAnsi="Times New Roman" w:cs="Times New Roman"/>
          <w:sz w:val="28"/>
          <w:szCs w:val="28"/>
        </w:rPr>
        <w:t>, 9.1.1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Хабибуллин А.М.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пояснил, что работает индивидуальным предпринимателем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имеет несколько автомобилей, выполняет </w:t>
      </w:r>
      <w:r>
        <w:rPr>
          <w:rFonts w:ascii="Times New Roman" w:eastAsia="Times New Roman" w:hAnsi="Times New Roman" w:cs="Times New Roman"/>
          <w:sz w:val="28"/>
          <w:szCs w:val="28"/>
        </w:rPr>
        <w:t>госконтракты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доставке продуктов питания и медикаментов в медицинские и детские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Список нарушений в области дорожного движения ему не принадлежит, так как допущен разными водителями. В целях экономии времени он сам оплачивал все поступающие штрафы и не думал о последствиях. Просил не лишать его прав, поскольку он все осознал, нарушение допустил не умышленно.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Свидетель Хабибуллина Р.З. в судебном заседании подтвердила доводы Хабибуллина А.М.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приходит к следующим выводам.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1.3. Правил дорожного движения, утверждённых Постановлением Совета Министров - Правительством РФ от </w:t>
      </w:r>
      <w:r>
        <w:rPr>
          <w:rStyle w:val="cat-Dategrp-11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 (далее - ПДД)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 1 к ПДД РФ дорожный знак 3.20 "Обгон запрещён" означает, что запрещается обгон всех транспортных средств, кроме тихоходных транспортных средств, гужевых повозок, мопедов и двухколёсных мотоциклов без бокового прицепа.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8 Постановления Пленума Верховного Суда РФ от </w:t>
      </w:r>
      <w:r>
        <w:rPr>
          <w:rStyle w:val="cat-Dategrp-12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"О некоторых вопросах, возникающих у судов при применении Особенной части Кодекса Российской Федерации об административных правонарушениях"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подлежат квалификации действия, которые связаны с нарушением водителями требований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ПДД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позиции Конституционного суда Российской Федерации, отражённой в Определении от </w:t>
      </w:r>
      <w:r>
        <w:rPr>
          <w:rStyle w:val="cat-Dategrp-13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№1570-О-О, из диспозиции ч.4 ст.12.15 КоАП РФ 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</w:t>
      </w:r>
      <w:r>
        <w:rPr>
          <w:rFonts w:ascii="Times New Roman" w:eastAsia="Times New Roman" w:hAnsi="Times New Roman" w:cs="Times New Roman"/>
          <w:sz w:val="28"/>
          <w:szCs w:val="28"/>
        </w:rPr>
        <w:t>сопряжённого с риском наступления тяжких последствий, в связи с чем ответственность за него, по смыслу ч.4 ст.12.15 КоАП РФ во взаимосвязи со ст.ст.2.1 и 2.2, подлежат водители, совершившие соответствующее деяние как умышленно, так и по неосторожности. Этим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Хабибуллина А.М.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4 ст. 12.15 КоАП РФ, представлены следующие документы: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10rplc-3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0rplc-3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6rplc-3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831 км автодороги Р 404 Тюмень-Тобольск-Ханты-Мансийск </w:t>
      </w:r>
      <w:r>
        <w:rPr>
          <w:rStyle w:val="cat-Addressgrp-6rplc-3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 Хабибуллин А.М., управляя транспортным средством </w:t>
      </w:r>
      <w:r>
        <w:rPr>
          <w:rStyle w:val="cat-CarMakeModelgrp-27rplc-3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8rplc-3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совершил обгон транспортного средства </w:t>
      </w:r>
      <w:r>
        <w:rPr>
          <w:rStyle w:val="cat-UserDefinedgrp-40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9rplc-4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п/п </w:t>
      </w:r>
      <w:r>
        <w:rPr>
          <w:rStyle w:val="cat-Addressgrp-5rplc-4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CarNumbergrp-30rplc-4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выездом на полосу дороги, предназначенную для встречного движения, в зоне действия дорожного знака 3.20 «Обгон запрещён», с пересечением линии дорожной разметки 1.1, чем нарушил п. 1.3, 9.1.1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схема места совершения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дислокация дорожных знаков и дорожной разметки;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объяснение свидетеля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водителя транспортного средства </w:t>
      </w:r>
      <w:r>
        <w:rPr>
          <w:rStyle w:val="cat-UserDefinedgrp-40rplc-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9rplc-4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п/п </w:t>
      </w:r>
      <w:r>
        <w:rPr>
          <w:rStyle w:val="cat-Addressgrp-5rplc-4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CarNumbergrp-30rplc-4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Хабибуллина А.М.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ч.4 ст. 12.15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Хабибуллина А.М.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4 ст. 12.15 КоАП РФ - 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hyperlink r:id="rId7" w:anchor="sub_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ами, предусмотренными ст. 4.2 КоАП РФ, смягчающими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признание вины и раскаяние в содеянном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Хабибуллина Айрата </w:t>
      </w:r>
      <w:r>
        <w:rPr>
          <w:rFonts w:ascii="Times New Roman" w:eastAsia="Times New Roman" w:hAnsi="Times New Roman" w:cs="Times New Roman"/>
          <w:sz w:val="28"/>
          <w:szCs w:val="28"/>
        </w:rPr>
        <w:t>Мирзагалиевича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4 ст. 12.15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административного штрафа в размере </w:t>
      </w:r>
      <w:r>
        <w:rPr>
          <w:rStyle w:val="cat-Sumgrp-23rplc-5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4rplc-56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465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номер счета получателя платежа 03100643000000018700 в РКЦ Ханты-Мансийск; БИК </w:t>
      </w:r>
      <w:r>
        <w:rPr>
          <w:rStyle w:val="cat-PhoneNumbergrp-32rplc-58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ОКТМО </w:t>
      </w:r>
      <w:r>
        <w:rPr>
          <w:rStyle w:val="cat-PhoneNumbergrp-33rplc-59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ИНН </w:t>
      </w:r>
      <w:r>
        <w:rPr>
          <w:rStyle w:val="cat-PhoneNumbergrp-34rplc-60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КПП </w:t>
      </w:r>
      <w:r>
        <w:rPr>
          <w:rStyle w:val="cat-PhoneNumbergrp-35rplc-61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16"/>
          <w:szCs w:val="16"/>
        </w:rPr>
        <w:t>кор</w:t>
      </w:r>
      <w:r>
        <w:rPr>
          <w:rFonts w:ascii="Times New Roman" w:eastAsia="Times New Roman" w:hAnsi="Times New Roman" w:cs="Times New Roman"/>
          <w:sz w:val="16"/>
          <w:szCs w:val="16"/>
        </w:rPr>
        <w:t>. /</w:t>
      </w:r>
      <w:r>
        <w:rPr>
          <w:rFonts w:ascii="Times New Roman" w:eastAsia="Times New Roman" w:hAnsi="Times New Roman" w:cs="Times New Roman"/>
          <w:sz w:val="16"/>
          <w:szCs w:val="16"/>
        </w:rPr>
        <w:t>сч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16"/>
          <w:szCs w:val="16"/>
        </w:rPr>
        <w:t>УИН 188104</w:t>
      </w:r>
      <w:r>
        <w:rPr>
          <w:rFonts w:ascii="Times New Roman" w:eastAsia="Times New Roman" w:hAnsi="Times New Roman" w:cs="Times New Roman"/>
          <w:sz w:val="16"/>
          <w:szCs w:val="16"/>
        </w:rPr>
        <w:t>862309100</w:t>
      </w:r>
      <w:r>
        <w:rPr>
          <w:rFonts w:ascii="Times New Roman" w:eastAsia="Times New Roman" w:hAnsi="Times New Roman" w:cs="Times New Roman"/>
          <w:sz w:val="16"/>
          <w:szCs w:val="16"/>
        </w:rPr>
        <w:t>56</w:t>
      </w:r>
      <w:r>
        <w:rPr>
          <w:rFonts w:ascii="Times New Roman" w:eastAsia="Times New Roman" w:hAnsi="Times New Roman" w:cs="Times New Roman"/>
          <w:sz w:val="16"/>
          <w:szCs w:val="16"/>
        </w:rPr>
        <w:t>529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ind w:firstLine="708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квитанции предоставляется в </w:t>
      </w:r>
      <w:r>
        <w:rPr>
          <w:rFonts w:ascii="Times New Roman" w:eastAsia="Times New Roman" w:hAnsi="Times New Roman" w:cs="Times New Roman"/>
          <w:sz w:val="16"/>
          <w:szCs w:val="16"/>
        </w:rPr>
        <w:t>каб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105 дома 9 по </w:t>
      </w:r>
      <w:r>
        <w:rPr>
          <w:rStyle w:val="cat-Addressgrp-8rplc-62"/>
          <w:rFonts w:ascii="Times New Roman" w:eastAsia="Times New Roman" w:hAnsi="Times New Roman" w:cs="Times New Roman"/>
          <w:sz w:val="16"/>
          <w:szCs w:val="16"/>
        </w:rPr>
        <w:t>адрес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Style w:val="cat-Addressgrp-7rplc-63"/>
          <w:rFonts w:ascii="Times New Roman" w:eastAsia="Times New Roman" w:hAnsi="Times New Roman" w:cs="Times New Roman"/>
          <w:sz w:val="16"/>
          <w:szCs w:val="16"/>
        </w:rPr>
        <w:t>адрес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4rplc-64"/>
          <w:rFonts w:ascii="Times New Roman" w:eastAsia="Times New Roman" w:hAnsi="Times New Roman" w:cs="Times New Roman"/>
          <w:sz w:val="16"/>
          <w:szCs w:val="16"/>
        </w:rPr>
        <w:t>сумма прописью</w:t>
      </w:r>
      <w:r>
        <w:rPr>
          <w:rFonts w:ascii="Times New Roman" w:eastAsia="Times New Roman" w:hAnsi="Times New Roman" w:cs="Times New Roman"/>
          <w:sz w:val="16"/>
          <w:szCs w:val="16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9rplc-1">
    <w:name w:val="cat-Date grp-9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3rplc-3">
    <w:name w:val="cat-Address grp-3 rplc-3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8rplc-8">
    <w:name w:val="cat-ExternalSystemDefined grp-38 rplc-8"/>
    <w:basedOn w:val="DefaultParagraphFont"/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UserDefinedgrp-39rplc-11">
    <w:name w:val="cat-UserDefined grp-39 rplc-11"/>
    <w:basedOn w:val="DefaultParagraphFont"/>
  </w:style>
  <w:style w:type="character" w:customStyle="1" w:styleId="cat-Dategrp-10rplc-16">
    <w:name w:val="cat-Date grp-10 rplc-16"/>
    <w:basedOn w:val="DefaultParagraphFont"/>
  </w:style>
  <w:style w:type="character" w:customStyle="1" w:styleId="cat-Timegrp-26rplc-17">
    <w:name w:val="cat-Time grp-26 rplc-17"/>
    <w:basedOn w:val="DefaultParagraphFont"/>
  </w:style>
  <w:style w:type="character" w:customStyle="1" w:styleId="cat-Addressgrp-6rplc-18">
    <w:name w:val="cat-Address grp-6 rplc-18"/>
    <w:basedOn w:val="DefaultParagraphFont"/>
  </w:style>
  <w:style w:type="character" w:customStyle="1" w:styleId="cat-CarMakeModelgrp-27rplc-20">
    <w:name w:val="cat-CarMakeModel grp-27 rplc-20"/>
    <w:basedOn w:val="DefaultParagraphFont"/>
  </w:style>
  <w:style w:type="character" w:customStyle="1" w:styleId="cat-CarNumbergrp-28rplc-21">
    <w:name w:val="cat-CarNumber grp-28 rplc-21"/>
    <w:basedOn w:val="DefaultParagraphFont"/>
  </w:style>
  <w:style w:type="character" w:customStyle="1" w:styleId="cat-UserDefinedgrp-40rplc-22">
    <w:name w:val="cat-UserDefined grp-40 rplc-22"/>
    <w:basedOn w:val="DefaultParagraphFont"/>
  </w:style>
  <w:style w:type="character" w:customStyle="1" w:styleId="cat-CarNumbergrp-29rplc-23">
    <w:name w:val="cat-CarNumber grp-29 rplc-23"/>
    <w:basedOn w:val="DefaultParagraphFont"/>
  </w:style>
  <w:style w:type="character" w:customStyle="1" w:styleId="cat-Addressgrp-5rplc-24">
    <w:name w:val="cat-Address grp-5 rplc-24"/>
    <w:basedOn w:val="DefaultParagraphFont"/>
  </w:style>
  <w:style w:type="character" w:customStyle="1" w:styleId="cat-CarNumbergrp-30rplc-25">
    <w:name w:val="cat-CarNumber grp-30 rplc-25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Dategrp-12rplc-30">
    <w:name w:val="cat-Date grp-12 rplc-30"/>
    <w:basedOn w:val="DefaultParagraphFont"/>
  </w:style>
  <w:style w:type="character" w:customStyle="1" w:styleId="cat-Dategrp-13rplc-31">
    <w:name w:val="cat-Date grp-13 rplc-31"/>
    <w:basedOn w:val="DefaultParagraphFont"/>
  </w:style>
  <w:style w:type="character" w:customStyle="1" w:styleId="cat-Dategrp-10rplc-33">
    <w:name w:val="cat-Date grp-10 rplc-33"/>
    <w:basedOn w:val="DefaultParagraphFont"/>
  </w:style>
  <w:style w:type="character" w:customStyle="1" w:styleId="cat-Dategrp-10rplc-34">
    <w:name w:val="cat-Date grp-10 rplc-34"/>
    <w:basedOn w:val="DefaultParagraphFont"/>
  </w:style>
  <w:style w:type="character" w:customStyle="1" w:styleId="cat-Timegrp-26rplc-35">
    <w:name w:val="cat-Time grp-26 rplc-35"/>
    <w:basedOn w:val="DefaultParagraphFont"/>
  </w:style>
  <w:style w:type="character" w:customStyle="1" w:styleId="cat-Addressgrp-6rplc-36">
    <w:name w:val="cat-Address grp-6 rplc-36"/>
    <w:basedOn w:val="DefaultParagraphFont"/>
  </w:style>
  <w:style w:type="character" w:customStyle="1" w:styleId="cat-CarMakeModelgrp-27rplc-38">
    <w:name w:val="cat-CarMakeModel grp-27 rplc-38"/>
    <w:basedOn w:val="DefaultParagraphFont"/>
  </w:style>
  <w:style w:type="character" w:customStyle="1" w:styleId="cat-CarNumbergrp-28rplc-39">
    <w:name w:val="cat-CarNumber grp-28 rplc-39"/>
    <w:basedOn w:val="DefaultParagraphFont"/>
  </w:style>
  <w:style w:type="character" w:customStyle="1" w:styleId="cat-UserDefinedgrp-40rplc-40">
    <w:name w:val="cat-UserDefined grp-40 rplc-40"/>
    <w:basedOn w:val="DefaultParagraphFont"/>
  </w:style>
  <w:style w:type="character" w:customStyle="1" w:styleId="cat-CarNumbergrp-29rplc-41">
    <w:name w:val="cat-CarNumber grp-29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CarNumbergrp-30rplc-43">
    <w:name w:val="cat-CarNumber grp-30 rplc-43"/>
    <w:basedOn w:val="DefaultParagraphFont"/>
  </w:style>
  <w:style w:type="character" w:customStyle="1" w:styleId="cat-UserDefinedgrp-40rplc-44">
    <w:name w:val="cat-UserDefined grp-40 rplc-44"/>
    <w:basedOn w:val="DefaultParagraphFont"/>
  </w:style>
  <w:style w:type="character" w:customStyle="1" w:styleId="cat-CarNumbergrp-29rplc-45">
    <w:name w:val="cat-CarNumber grp-29 rplc-45"/>
    <w:basedOn w:val="DefaultParagraphFont"/>
  </w:style>
  <w:style w:type="character" w:customStyle="1" w:styleId="cat-Addressgrp-5rplc-46">
    <w:name w:val="cat-Address grp-5 rplc-46"/>
    <w:basedOn w:val="DefaultParagraphFont"/>
  </w:style>
  <w:style w:type="character" w:customStyle="1" w:styleId="cat-CarNumbergrp-30rplc-47">
    <w:name w:val="cat-CarNumber grp-30 rplc-47"/>
    <w:basedOn w:val="DefaultParagraphFont"/>
  </w:style>
  <w:style w:type="character" w:customStyle="1" w:styleId="cat-UserDefinedgrp-41rplc-49">
    <w:name w:val="cat-UserDefined grp-41 rplc-49"/>
    <w:basedOn w:val="DefaultParagraphFont"/>
  </w:style>
  <w:style w:type="character" w:customStyle="1" w:styleId="cat-Sumgrp-23rplc-53">
    <w:name w:val="cat-Sum grp-23 rplc-53"/>
    <w:basedOn w:val="DefaultParagraphFont"/>
  </w:style>
  <w:style w:type="character" w:customStyle="1" w:styleId="cat-Dategrp-14rplc-56">
    <w:name w:val="cat-Date grp-14 rplc-56"/>
    <w:basedOn w:val="DefaultParagraphFont"/>
  </w:style>
  <w:style w:type="character" w:customStyle="1" w:styleId="cat-PhoneNumbergrp-32rplc-58">
    <w:name w:val="cat-PhoneNumber grp-32 rplc-58"/>
    <w:basedOn w:val="DefaultParagraphFont"/>
  </w:style>
  <w:style w:type="character" w:customStyle="1" w:styleId="cat-PhoneNumbergrp-33rplc-59">
    <w:name w:val="cat-PhoneNumber grp-33 rplc-59"/>
    <w:basedOn w:val="DefaultParagraphFont"/>
  </w:style>
  <w:style w:type="character" w:customStyle="1" w:styleId="cat-PhoneNumbergrp-34rplc-60">
    <w:name w:val="cat-PhoneNumber grp-34 rplc-60"/>
    <w:basedOn w:val="DefaultParagraphFont"/>
  </w:style>
  <w:style w:type="character" w:customStyle="1" w:styleId="cat-PhoneNumbergrp-35rplc-61">
    <w:name w:val="cat-PhoneNumber grp-35 rplc-61"/>
    <w:basedOn w:val="DefaultParagraphFont"/>
  </w:style>
  <w:style w:type="character" w:customStyle="1" w:styleId="cat-Addressgrp-8rplc-62">
    <w:name w:val="cat-Address grp-8 rplc-62"/>
    <w:basedOn w:val="DefaultParagraphFont"/>
  </w:style>
  <w:style w:type="character" w:customStyle="1" w:styleId="cat-Addressgrp-7rplc-63">
    <w:name w:val="cat-Address grp-7 rplc-63"/>
    <w:basedOn w:val="DefaultParagraphFont"/>
  </w:style>
  <w:style w:type="character" w:customStyle="1" w:styleId="cat-SumInWordsgrp-24rplc-64">
    <w:name w:val="cat-SumInWords grp-24 rplc-6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file:///G:\09.02.2011\12.15%20&#1095;.%204\&#1042;&#1086;&#1083;&#1099;&#1085;&#1082;&#1080;&#1085;&#1072;.doc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